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221" w:rsidRPr="008B6F03" w:rsidRDefault="00124954" w:rsidP="00162221">
      <w:pPr>
        <w:widowControl w:val="0"/>
        <w:autoSpaceDE w:val="0"/>
        <w:autoSpaceDN w:val="0"/>
        <w:adjustRightInd w:val="0"/>
        <w:spacing w:before="100" w:beforeAutospacing="1" w:after="100" w:afterAutospacing="1"/>
        <w:rPr>
          <w:rFonts w:asciiTheme="minorHAnsi" w:hAnsiTheme="minorHAnsi"/>
          <w:b/>
          <w:bCs/>
          <w:color w:val="FF0000"/>
          <w:sz w:val="20"/>
          <w:szCs w:val="20"/>
        </w:rPr>
      </w:pPr>
      <w:r>
        <w:rPr>
          <w:rFonts w:asciiTheme="minorHAnsi" w:hAnsiTheme="minorHAnsi"/>
          <w:b/>
          <w:bCs/>
          <w:noProof/>
          <w:color w:val="FF0000"/>
          <w:sz w:val="20"/>
          <w:szCs w:val="20"/>
        </w:rPr>
        <w:drawing>
          <wp:inline distT="0" distB="0" distL="0" distR="0">
            <wp:extent cx="864870" cy="222640"/>
            <wp:effectExtent l="19050" t="0" r="0" b="0"/>
            <wp:docPr id="2" name="Picture 1" descr="HOLLYWOO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WOOD  BLACK.JPG"/>
                    <pic:cNvPicPr/>
                  </pic:nvPicPr>
                  <pic:blipFill>
                    <a:blip r:embed="rId4" cstate="print"/>
                    <a:stretch>
                      <a:fillRect/>
                    </a:stretch>
                  </pic:blipFill>
                  <pic:spPr>
                    <a:xfrm>
                      <a:off x="0" y="0"/>
                      <a:ext cx="871574" cy="224366"/>
                    </a:xfrm>
                    <a:prstGeom prst="rect">
                      <a:avLst/>
                    </a:prstGeom>
                  </pic:spPr>
                </pic:pic>
              </a:graphicData>
            </a:graphic>
          </wp:inline>
        </w:drawing>
      </w:r>
    </w:p>
    <w:p w:rsidR="00162221" w:rsidRPr="008B6F03" w:rsidRDefault="00162221" w:rsidP="008C0689">
      <w:pPr>
        <w:widowControl w:val="0"/>
        <w:autoSpaceDE w:val="0"/>
        <w:autoSpaceDN w:val="0"/>
        <w:adjustRightInd w:val="0"/>
        <w:spacing w:before="100" w:beforeAutospacing="1" w:after="100" w:afterAutospacing="1"/>
        <w:rPr>
          <w:rFonts w:asciiTheme="minorHAnsi" w:hAnsiTheme="minorHAnsi"/>
          <w:b/>
          <w:bCs/>
          <w:sz w:val="20"/>
          <w:szCs w:val="20"/>
        </w:rPr>
      </w:pPr>
      <w:r w:rsidRPr="008B6F03">
        <w:rPr>
          <w:rFonts w:asciiTheme="minorHAnsi" w:hAnsiTheme="minorHAnsi"/>
          <w:b/>
          <w:bCs/>
          <w:sz w:val="20"/>
          <w:szCs w:val="20"/>
        </w:rPr>
        <w:t>FOR IMMEDIATE RELEASE</w:t>
      </w:r>
      <w:r w:rsidR="008C0689" w:rsidRPr="008B6F03">
        <w:rPr>
          <w:rFonts w:asciiTheme="minorHAnsi" w:hAnsiTheme="minorHAnsi"/>
          <w:b/>
          <w:bCs/>
          <w:sz w:val="20"/>
          <w:szCs w:val="20"/>
        </w:rPr>
        <w:br/>
      </w:r>
    </w:p>
    <w:p w:rsidR="00162221" w:rsidRPr="008B6F03" w:rsidRDefault="00162221" w:rsidP="008B6F03">
      <w:pPr>
        <w:widowControl w:val="0"/>
        <w:autoSpaceDE w:val="0"/>
        <w:autoSpaceDN w:val="0"/>
        <w:adjustRightInd w:val="0"/>
        <w:spacing w:before="100" w:beforeAutospacing="1" w:after="100" w:afterAutospacing="1"/>
        <w:jc w:val="center"/>
        <w:rPr>
          <w:rFonts w:ascii="Arial" w:hAnsi="Arial" w:cs="Arial"/>
          <w:b/>
          <w:bCs/>
        </w:rPr>
      </w:pPr>
      <w:r w:rsidRPr="008B6F03">
        <w:rPr>
          <w:rFonts w:ascii="Arial" w:hAnsi="Arial" w:cs="Arial"/>
          <w:b/>
          <w:bCs/>
        </w:rPr>
        <w:t>MULTIPLATINUM POP-ROCK BAND PLAIN WHITE T’S ANNOUNCE SUMMER TOUR</w:t>
      </w:r>
      <w:r w:rsidR="008B6F03" w:rsidRPr="008B6F03">
        <w:rPr>
          <w:rFonts w:ascii="Arial" w:hAnsi="Arial" w:cs="Arial"/>
          <w:b/>
          <w:bCs/>
        </w:rPr>
        <w:t xml:space="preserve"> </w:t>
      </w:r>
      <w:r w:rsidR="008B6F03" w:rsidRPr="008B6F03">
        <w:rPr>
          <w:rFonts w:ascii="Arial" w:hAnsi="Arial" w:cs="Arial"/>
          <w:b/>
          <w:bCs/>
        </w:rPr>
        <w:br/>
      </w:r>
      <w:r w:rsidRPr="008B6F03">
        <w:rPr>
          <w:rFonts w:ascii="Arial" w:hAnsi="Arial" w:cs="Arial"/>
          <w:b/>
          <w:bCs/>
        </w:rPr>
        <w:t>DATES KICK OFF JUNE 22 IN CHICAGO</w:t>
      </w:r>
    </w:p>
    <w:p w:rsidR="008B6F03" w:rsidRPr="008B6F03" w:rsidRDefault="00170BBF" w:rsidP="00170BBF">
      <w:pPr>
        <w:widowControl w:val="0"/>
        <w:autoSpaceDE w:val="0"/>
        <w:autoSpaceDN w:val="0"/>
        <w:adjustRightInd w:val="0"/>
        <w:spacing w:before="100" w:beforeAutospacing="1" w:after="100" w:afterAutospacing="1"/>
        <w:jc w:val="center"/>
        <w:rPr>
          <w:rFonts w:ascii="Arial" w:hAnsi="Arial" w:cs="Arial"/>
          <w:b/>
          <w:bCs/>
        </w:rPr>
      </w:pPr>
      <w:r>
        <w:rPr>
          <w:rFonts w:ascii="Arial" w:hAnsi="Arial" w:cs="Arial"/>
          <w:b/>
          <w:bCs/>
        </w:rPr>
        <w:t xml:space="preserve">ONLINE </w:t>
      </w:r>
      <w:r w:rsidR="008B6F03" w:rsidRPr="008B6F03">
        <w:rPr>
          <w:rFonts w:ascii="Arial" w:hAnsi="Arial" w:cs="Arial"/>
          <w:b/>
          <w:bCs/>
        </w:rPr>
        <w:t>VIDEO PREMIERE FOR FIRST SINGLE “SHOULD’VE GONE TO BED”</w:t>
      </w:r>
      <w:r w:rsidR="008B6F03">
        <w:rPr>
          <w:rFonts w:ascii="Arial" w:hAnsi="Arial" w:cs="Arial"/>
          <w:b/>
          <w:bCs/>
        </w:rPr>
        <w:t xml:space="preserve"> </w:t>
      </w:r>
      <w:r>
        <w:rPr>
          <w:rFonts w:ascii="Arial" w:hAnsi="Arial" w:cs="Arial"/>
          <w:b/>
          <w:bCs/>
        </w:rPr>
        <w:br/>
        <w:t>F</w:t>
      </w:r>
      <w:r w:rsidR="0020419A">
        <w:rPr>
          <w:rFonts w:ascii="Arial" w:hAnsi="Arial" w:cs="Arial"/>
          <w:b/>
          <w:bCs/>
        </w:rPr>
        <w:t>RIDAY, JUNE 7 AT VH1.COM AND ON-</w:t>
      </w:r>
      <w:r>
        <w:rPr>
          <w:rFonts w:ascii="Arial" w:hAnsi="Arial" w:cs="Arial"/>
          <w:b/>
          <w:bCs/>
        </w:rPr>
        <w:t xml:space="preserve">AIR </w:t>
      </w:r>
      <w:r w:rsidR="0020419A">
        <w:rPr>
          <w:rFonts w:ascii="Arial" w:hAnsi="Arial" w:cs="Arial"/>
          <w:b/>
          <w:bCs/>
        </w:rPr>
        <w:t xml:space="preserve">PREMIERE </w:t>
      </w:r>
      <w:r w:rsidR="008B6F03" w:rsidRPr="008B6F03">
        <w:rPr>
          <w:rFonts w:ascii="Arial" w:hAnsi="Arial" w:cs="Arial"/>
          <w:b/>
          <w:bCs/>
        </w:rPr>
        <w:t xml:space="preserve">SATURDAY, JUNE 8 </w:t>
      </w:r>
      <w:r>
        <w:rPr>
          <w:rFonts w:ascii="Arial" w:hAnsi="Arial" w:cs="Arial"/>
          <w:b/>
          <w:bCs/>
        </w:rPr>
        <w:br/>
      </w:r>
      <w:r w:rsidR="008B6F03" w:rsidRPr="008B6F03">
        <w:rPr>
          <w:rFonts w:ascii="Arial" w:hAnsi="Arial" w:cs="Arial"/>
          <w:b/>
          <w:bCs/>
        </w:rPr>
        <w:t>DURING VH1 TOP 20 COUNTDOWN</w:t>
      </w:r>
    </w:p>
    <w:p w:rsidR="008B6F03" w:rsidRPr="008B6F03" w:rsidRDefault="008B6F03" w:rsidP="008B6F03">
      <w:pPr>
        <w:widowControl w:val="0"/>
        <w:autoSpaceDE w:val="0"/>
        <w:autoSpaceDN w:val="0"/>
        <w:adjustRightInd w:val="0"/>
        <w:spacing w:before="100" w:beforeAutospacing="1" w:after="100" w:afterAutospacing="1"/>
        <w:jc w:val="center"/>
        <w:rPr>
          <w:rFonts w:ascii="Arial" w:hAnsi="Arial" w:cs="Arial"/>
          <w:b/>
          <w:bCs/>
        </w:rPr>
      </w:pPr>
      <w:r w:rsidRPr="008B6F03">
        <w:rPr>
          <w:rFonts w:ascii="Arial" w:hAnsi="Arial" w:cs="Arial"/>
          <w:i/>
          <w:iCs/>
        </w:rPr>
        <w:t>SHOULD’VE GONE TO BED</w:t>
      </w:r>
      <w:r w:rsidRPr="008B6F03">
        <w:rPr>
          <w:rFonts w:ascii="Arial" w:hAnsi="Arial" w:cs="Arial"/>
          <w:b/>
          <w:bCs/>
        </w:rPr>
        <w:t xml:space="preserve"> EP OUT NOW; BAND PUTTING FINISHING </w:t>
      </w:r>
      <w:r w:rsidRPr="008B6F03">
        <w:rPr>
          <w:rFonts w:ascii="Arial" w:hAnsi="Arial" w:cs="Arial"/>
          <w:b/>
          <w:bCs/>
        </w:rPr>
        <w:br/>
        <w:t>TOUCHES ON FULL-LENGTH CD</w:t>
      </w:r>
    </w:p>
    <w:p w:rsidR="00DA40B5" w:rsidRPr="00DA40B5" w:rsidRDefault="008B6F03" w:rsidP="00DA40B5">
      <w:pPr>
        <w:widowControl w:val="0"/>
        <w:autoSpaceDE w:val="0"/>
        <w:autoSpaceDN w:val="0"/>
        <w:adjustRightInd w:val="0"/>
        <w:spacing w:before="100" w:beforeAutospacing="1" w:after="100" w:afterAutospacing="1"/>
        <w:jc w:val="center"/>
        <w:rPr>
          <w:rFonts w:asciiTheme="minorHAnsi" w:hAnsiTheme="minorHAnsi"/>
          <w:b/>
          <w:bCs/>
          <w:sz w:val="18"/>
          <w:szCs w:val="18"/>
        </w:rPr>
      </w:pPr>
      <w:r>
        <w:rPr>
          <w:rFonts w:ascii="LucidaGrande" w:hAnsi="LucidaGrande"/>
          <w:b/>
          <w:bCs/>
          <w:color w:val="F50000"/>
          <w:sz w:val="26"/>
          <w:szCs w:val="26"/>
        </w:rPr>
        <w:t xml:space="preserve"> </w:t>
      </w:r>
      <w:r w:rsidR="005D2B1C">
        <w:rPr>
          <w:noProof/>
        </w:rPr>
        <w:drawing>
          <wp:inline distT="0" distB="0" distL="0" distR="0">
            <wp:extent cx="3204210" cy="2134921"/>
            <wp:effectExtent l="19050" t="0" r="0" b="0"/>
            <wp:docPr id="1" name="Picture 0" descr="PWTs-JamesMinchin-9856(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Ts-JamesMinchin-9856(s).JPG"/>
                    <pic:cNvPicPr/>
                  </pic:nvPicPr>
                  <pic:blipFill>
                    <a:blip r:embed="rId5" cstate="print"/>
                    <a:stretch>
                      <a:fillRect/>
                    </a:stretch>
                  </pic:blipFill>
                  <pic:spPr>
                    <a:xfrm>
                      <a:off x="0" y="0"/>
                      <a:ext cx="3206040" cy="2136140"/>
                    </a:xfrm>
                    <a:prstGeom prst="rect">
                      <a:avLst/>
                    </a:prstGeom>
                  </pic:spPr>
                </pic:pic>
              </a:graphicData>
            </a:graphic>
          </wp:inline>
        </w:drawing>
      </w:r>
      <w:r w:rsidR="005D2B1C">
        <w:rPr>
          <w:rFonts w:ascii="LucidaGrande" w:hAnsi="LucidaGrande"/>
          <w:b/>
          <w:bCs/>
          <w:color w:val="F50000"/>
          <w:sz w:val="26"/>
          <w:szCs w:val="26"/>
        </w:rPr>
        <w:br/>
      </w:r>
      <w:r w:rsidR="005D2B1C" w:rsidRPr="005D2B1C">
        <w:rPr>
          <w:rFonts w:asciiTheme="minorHAnsi" w:hAnsiTheme="minorHAnsi"/>
          <w:b/>
          <w:bCs/>
          <w:sz w:val="18"/>
          <w:szCs w:val="18"/>
        </w:rPr>
        <w:t>L to R</w:t>
      </w:r>
      <w:r w:rsidR="005D2B1C">
        <w:rPr>
          <w:rFonts w:asciiTheme="minorHAnsi" w:hAnsiTheme="minorHAnsi"/>
          <w:b/>
          <w:bCs/>
          <w:sz w:val="18"/>
          <w:szCs w:val="18"/>
        </w:rPr>
        <w:t xml:space="preserve">: </w:t>
      </w:r>
      <w:proofErr w:type="spellStart"/>
      <w:r w:rsidR="005D2B1C">
        <w:rPr>
          <w:rFonts w:asciiTheme="minorHAnsi" w:hAnsiTheme="minorHAnsi"/>
          <w:b/>
          <w:bCs/>
          <w:sz w:val="18"/>
          <w:szCs w:val="18"/>
        </w:rPr>
        <w:t>De’Mar</w:t>
      </w:r>
      <w:proofErr w:type="spellEnd"/>
      <w:r w:rsidR="005D2B1C">
        <w:rPr>
          <w:rFonts w:asciiTheme="minorHAnsi" w:hAnsiTheme="minorHAnsi"/>
          <w:b/>
          <w:bCs/>
          <w:sz w:val="18"/>
          <w:szCs w:val="18"/>
        </w:rPr>
        <w:t xml:space="preserve"> Hamilton, Tim Lopez, Mike </w:t>
      </w:r>
      <w:proofErr w:type="spellStart"/>
      <w:r w:rsidR="005D2B1C">
        <w:rPr>
          <w:rFonts w:asciiTheme="minorHAnsi" w:hAnsiTheme="minorHAnsi"/>
          <w:b/>
          <w:bCs/>
          <w:sz w:val="18"/>
          <w:szCs w:val="18"/>
        </w:rPr>
        <w:t>Retondo</w:t>
      </w:r>
      <w:proofErr w:type="spellEnd"/>
      <w:r w:rsidR="005D2B1C">
        <w:rPr>
          <w:rFonts w:asciiTheme="minorHAnsi" w:hAnsiTheme="minorHAnsi"/>
          <w:b/>
          <w:bCs/>
          <w:sz w:val="18"/>
          <w:szCs w:val="18"/>
        </w:rPr>
        <w:t xml:space="preserve">, Dave </w:t>
      </w:r>
      <w:proofErr w:type="spellStart"/>
      <w:r w:rsidR="005D2B1C">
        <w:rPr>
          <w:rFonts w:asciiTheme="minorHAnsi" w:hAnsiTheme="minorHAnsi"/>
          <w:b/>
          <w:bCs/>
          <w:sz w:val="18"/>
          <w:szCs w:val="18"/>
        </w:rPr>
        <w:t>Tirio</w:t>
      </w:r>
      <w:proofErr w:type="spellEnd"/>
      <w:r w:rsidR="005D2B1C">
        <w:rPr>
          <w:rFonts w:asciiTheme="minorHAnsi" w:hAnsiTheme="minorHAnsi"/>
          <w:b/>
          <w:bCs/>
          <w:sz w:val="18"/>
          <w:szCs w:val="18"/>
        </w:rPr>
        <w:t xml:space="preserve">, </w:t>
      </w:r>
      <w:proofErr w:type="gramStart"/>
      <w:r w:rsidR="005D2B1C">
        <w:rPr>
          <w:rFonts w:asciiTheme="minorHAnsi" w:hAnsiTheme="minorHAnsi"/>
          <w:b/>
          <w:bCs/>
          <w:sz w:val="18"/>
          <w:szCs w:val="18"/>
        </w:rPr>
        <w:t>Tom</w:t>
      </w:r>
      <w:proofErr w:type="gramEnd"/>
      <w:r w:rsidR="005D2B1C">
        <w:rPr>
          <w:rFonts w:asciiTheme="minorHAnsi" w:hAnsiTheme="minorHAnsi"/>
          <w:b/>
          <w:bCs/>
          <w:sz w:val="18"/>
          <w:szCs w:val="18"/>
        </w:rPr>
        <w:t xml:space="preserve"> Higgenson (photo credit: James Minchin)</w:t>
      </w:r>
    </w:p>
    <w:p w:rsidR="00162221" w:rsidRPr="00162221" w:rsidRDefault="00162221" w:rsidP="00162221">
      <w:pPr>
        <w:widowControl w:val="0"/>
        <w:autoSpaceDE w:val="0"/>
        <w:autoSpaceDN w:val="0"/>
        <w:adjustRightInd w:val="0"/>
        <w:spacing w:before="100" w:beforeAutospacing="1" w:after="100" w:afterAutospacing="1"/>
        <w:jc w:val="both"/>
        <w:rPr>
          <w:rFonts w:asciiTheme="minorHAnsi" w:hAnsiTheme="minorHAnsi"/>
          <w:sz w:val="22"/>
          <w:szCs w:val="22"/>
        </w:rPr>
      </w:pPr>
      <w:r w:rsidRPr="005D2B1C">
        <w:rPr>
          <w:rFonts w:asciiTheme="minorHAnsi" w:hAnsiTheme="minorHAnsi" w:cs="Arial"/>
          <w:sz w:val="22"/>
          <w:szCs w:val="22"/>
        </w:rPr>
        <w:t>June</w:t>
      </w:r>
      <w:r w:rsidR="005D2B1C" w:rsidRPr="005D2B1C">
        <w:rPr>
          <w:rFonts w:asciiTheme="minorHAnsi" w:hAnsiTheme="minorHAnsi" w:cs="Arial"/>
          <w:sz w:val="22"/>
          <w:szCs w:val="22"/>
        </w:rPr>
        <w:t xml:space="preserve"> 6</w:t>
      </w:r>
      <w:r w:rsidRPr="00162221">
        <w:rPr>
          <w:rFonts w:asciiTheme="minorHAnsi" w:hAnsiTheme="minorHAnsi" w:cs="Arial"/>
          <w:sz w:val="22"/>
          <w:szCs w:val="22"/>
        </w:rPr>
        <w:t xml:space="preserve">, 2013 - (Burbank, CA) – Two-time Grammy nominated pop-rock quintet </w:t>
      </w:r>
      <w:r w:rsidRPr="00162221">
        <w:rPr>
          <w:rFonts w:asciiTheme="minorHAnsi" w:hAnsiTheme="minorHAnsi" w:cs="Arial"/>
          <w:b/>
          <w:bCs/>
          <w:sz w:val="22"/>
          <w:szCs w:val="22"/>
        </w:rPr>
        <w:t>Plain White T’s</w:t>
      </w:r>
      <w:r w:rsidRPr="00162221">
        <w:rPr>
          <w:rFonts w:asciiTheme="minorHAnsi" w:hAnsiTheme="minorHAnsi" w:cs="Arial"/>
          <w:sz w:val="22"/>
          <w:szCs w:val="22"/>
        </w:rPr>
        <w:t xml:space="preserve"> have announced a string of U.S. summer tour dates in support of their new single and EP, </w:t>
      </w:r>
      <w:hyperlink r:id="rId6" w:history="1">
        <w:r w:rsidRPr="00B477B1">
          <w:rPr>
            <w:rStyle w:val="Hyperlink"/>
            <w:rFonts w:asciiTheme="minorHAnsi" w:hAnsiTheme="minorHAnsi" w:cs="Arial"/>
            <w:b/>
            <w:bCs/>
            <w:sz w:val="22"/>
            <w:szCs w:val="22"/>
          </w:rPr>
          <w:t xml:space="preserve">Should’ve Gone </w:t>
        </w:r>
        <w:proofErr w:type="gramStart"/>
        <w:r w:rsidRPr="00B477B1">
          <w:rPr>
            <w:rStyle w:val="Hyperlink"/>
            <w:rFonts w:asciiTheme="minorHAnsi" w:hAnsiTheme="minorHAnsi" w:cs="Arial"/>
            <w:b/>
            <w:bCs/>
            <w:sz w:val="22"/>
            <w:szCs w:val="22"/>
          </w:rPr>
          <w:t>To</w:t>
        </w:r>
        <w:proofErr w:type="gramEnd"/>
        <w:r w:rsidRPr="00B477B1">
          <w:rPr>
            <w:rStyle w:val="Hyperlink"/>
            <w:rFonts w:asciiTheme="minorHAnsi" w:hAnsiTheme="minorHAnsi" w:cs="Arial"/>
            <w:b/>
            <w:bCs/>
            <w:sz w:val="22"/>
            <w:szCs w:val="22"/>
          </w:rPr>
          <w:t xml:space="preserve"> Bed</w:t>
        </w:r>
      </w:hyperlink>
      <w:r w:rsidRPr="00162221">
        <w:rPr>
          <w:rFonts w:asciiTheme="minorHAnsi" w:hAnsiTheme="minorHAnsi" w:cs="Arial"/>
          <w:sz w:val="22"/>
          <w:szCs w:val="22"/>
        </w:rPr>
        <w:t>.  The shows kick off June 22 at the Lincoln Park Zoo in their hometown of Chicago (itinerary below).</w:t>
      </w:r>
      <w:r w:rsidR="00C51F04">
        <w:rPr>
          <w:rFonts w:asciiTheme="minorHAnsi" w:hAnsiTheme="minorHAnsi" w:cs="Arial"/>
          <w:sz w:val="22"/>
          <w:szCs w:val="22"/>
        </w:rPr>
        <w:t xml:space="preserve"> </w:t>
      </w:r>
    </w:p>
    <w:p w:rsidR="00162221" w:rsidRPr="00162221" w:rsidRDefault="00162221" w:rsidP="00162221">
      <w:pPr>
        <w:widowControl w:val="0"/>
        <w:autoSpaceDE w:val="0"/>
        <w:autoSpaceDN w:val="0"/>
        <w:adjustRightInd w:val="0"/>
        <w:spacing w:before="100" w:beforeAutospacing="1" w:after="100" w:afterAutospacing="1"/>
        <w:jc w:val="both"/>
        <w:rPr>
          <w:rFonts w:asciiTheme="minorHAnsi" w:hAnsiTheme="minorHAnsi"/>
          <w:sz w:val="22"/>
          <w:szCs w:val="22"/>
        </w:rPr>
      </w:pPr>
      <w:r w:rsidRPr="00162221">
        <w:rPr>
          <w:rFonts w:asciiTheme="minorHAnsi" w:hAnsiTheme="minorHAnsi" w:cs="Arial"/>
          <w:sz w:val="22"/>
          <w:szCs w:val="22"/>
        </w:rPr>
        <w:t xml:space="preserve">"Should’ve Gone </w:t>
      </w:r>
      <w:proofErr w:type="gramStart"/>
      <w:r w:rsidRPr="00162221">
        <w:rPr>
          <w:rFonts w:asciiTheme="minorHAnsi" w:hAnsiTheme="minorHAnsi" w:cs="Arial"/>
          <w:sz w:val="22"/>
          <w:szCs w:val="22"/>
        </w:rPr>
        <w:t>To</w:t>
      </w:r>
      <w:proofErr w:type="gramEnd"/>
      <w:r w:rsidRPr="00162221">
        <w:rPr>
          <w:rFonts w:asciiTheme="minorHAnsi" w:hAnsiTheme="minorHAnsi" w:cs="Arial"/>
          <w:sz w:val="22"/>
          <w:szCs w:val="22"/>
        </w:rPr>
        <w:t xml:space="preserve"> Bed," which the T's recently performed on </w:t>
      </w:r>
      <w:r w:rsidRPr="009B6AA5">
        <w:rPr>
          <w:rFonts w:asciiTheme="minorHAnsi" w:hAnsiTheme="minorHAnsi" w:cs="Arial"/>
          <w:i/>
          <w:sz w:val="22"/>
          <w:szCs w:val="22"/>
        </w:rPr>
        <w:t>The Tonight Show with Jay Leno</w:t>
      </w:r>
      <w:r w:rsidR="009B6AA5">
        <w:rPr>
          <w:rFonts w:asciiTheme="minorHAnsi" w:hAnsiTheme="minorHAnsi" w:cs="Arial"/>
          <w:sz w:val="22"/>
          <w:szCs w:val="22"/>
        </w:rPr>
        <w:t>,</w:t>
      </w:r>
      <w:r w:rsidRPr="00162221">
        <w:rPr>
          <w:rFonts w:asciiTheme="minorHAnsi" w:hAnsiTheme="minorHAnsi" w:cs="Arial"/>
          <w:sz w:val="22"/>
          <w:szCs w:val="22"/>
        </w:rPr>
        <w:t xml:space="preserve"> was written by vocalist/guitarist </w:t>
      </w:r>
      <w:r w:rsidRPr="00162221">
        <w:rPr>
          <w:rFonts w:asciiTheme="minorHAnsi" w:hAnsiTheme="minorHAnsi" w:cs="Arial"/>
          <w:b/>
          <w:bCs/>
          <w:sz w:val="22"/>
          <w:szCs w:val="22"/>
        </w:rPr>
        <w:t>Tom Higgenson</w:t>
      </w:r>
      <w:r w:rsidRPr="00162221">
        <w:rPr>
          <w:rFonts w:asciiTheme="minorHAnsi" w:hAnsiTheme="minorHAnsi" w:cs="Arial"/>
          <w:sz w:val="22"/>
          <w:szCs w:val="22"/>
        </w:rPr>
        <w:t xml:space="preserve"> and produced by Tim Pagnotta (Neon Trees). The song recounts what a treacherous and retrospectively humiliating combination too many drinks, a </w:t>
      </w:r>
      <w:proofErr w:type="spellStart"/>
      <w:r w:rsidRPr="00162221">
        <w:rPr>
          <w:rFonts w:asciiTheme="minorHAnsi" w:hAnsiTheme="minorHAnsi" w:cs="Arial"/>
          <w:sz w:val="22"/>
          <w:szCs w:val="22"/>
        </w:rPr>
        <w:t>smartphone</w:t>
      </w:r>
      <w:proofErr w:type="spellEnd"/>
      <w:r w:rsidRPr="00162221">
        <w:rPr>
          <w:rFonts w:asciiTheme="minorHAnsi" w:hAnsiTheme="minorHAnsi" w:cs="Arial"/>
          <w:sz w:val="22"/>
          <w:szCs w:val="22"/>
        </w:rPr>
        <w:t xml:space="preserve"> and an empty bed can be in the aftermath of “striking out again.” Against his better judgment, the song’s narrator dials his ex’s number.</w:t>
      </w:r>
      <w:hyperlink r:id="rId7" w:history="1">
        <w:r w:rsidRPr="00162221">
          <w:rPr>
            <w:rStyle w:val="Hyperlink"/>
            <w:rFonts w:asciiTheme="minorHAnsi" w:hAnsiTheme="minorHAnsi" w:cs="Arial"/>
            <w:sz w:val="22"/>
            <w:szCs w:val="22"/>
          </w:rPr>
          <w:t xml:space="preserve"> “Here I go missing you again,” Higgenson sings ruefully. “God only knows what I said/I should’ve just gone to bed.”</w:t>
        </w:r>
      </w:hyperlink>
    </w:p>
    <w:p w:rsidR="00162221" w:rsidRPr="00C51F04" w:rsidRDefault="00C51F04" w:rsidP="00162221">
      <w:pPr>
        <w:widowControl w:val="0"/>
        <w:autoSpaceDE w:val="0"/>
        <w:autoSpaceDN w:val="0"/>
        <w:adjustRightInd w:val="0"/>
        <w:spacing w:before="100" w:beforeAutospacing="1" w:after="100" w:afterAutospacing="1"/>
        <w:jc w:val="both"/>
        <w:rPr>
          <w:rFonts w:asciiTheme="minorHAnsi" w:hAnsiTheme="minorHAnsi" w:cs="Arial"/>
          <w:sz w:val="22"/>
          <w:szCs w:val="22"/>
        </w:rPr>
      </w:pPr>
      <w:r>
        <w:rPr>
          <w:rFonts w:asciiTheme="minorHAnsi" w:hAnsiTheme="minorHAnsi" w:cs="Arial"/>
          <w:sz w:val="22"/>
          <w:szCs w:val="22"/>
        </w:rPr>
        <w:t xml:space="preserve">Fans can </w:t>
      </w:r>
      <w:r w:rsidR="00170BBF">
        <w:rPr>
          <w:rFonts w:asciiTheme="minorHAnsi" w:hAnsiTheme="minorHAnsi" w:cs="Arial"/>
          <w:sz w:val="22"/>
          <w:szCs w:val="22"/>
        </w:rPr>
        <w:t xml:space="preserve">go to </w:t>
      </w:r>
      <w:r w:rsidR="00121D00" w:rsidRPr="00121D00">
        <w:rPr>
          <w:rFonts w:asciiTheme="minorHAnsi" w:hAnsiTheme="minorHAnsi" w:cs="Arial"/>
          <w:sz w:val="22"/>
          <w:szCs w:val="22"/>
        </w:rPr>
        <w:t>plainwhitets.</w:t>
      </w:r>
      <w:hyperlink r:id="rId8" w:history="1">
        <w:r w:rsidR="00170BBF" w:rsidRPr="00121D00">
          <w:rPr>
            <w:rStyle w:val="Hyperlink"/>
            <w:rFonts w:asciiTheme="minorHAnsi" w:hAnsiTheme="minorHAnsi" w:cs="Arial"/>
            <w:color w:val="auto"/>
            <w:sz w:val="22"/>
            <w:szCs w:val="22"/>
            <w:u w:val="none"/>
          </w:rPr>
          <w:t>VH1.com</w:t>
        </w:r>
      </w:hyperlink>
      <w:r w:rsidR="00170BBF">
        <w:rPr>
          <w:rFonts w:asciiTheme="minorHAnsi" w:hAnsiTheme="minorHAnsi" w:cs="Arial"/>
          <w:sz w:val="22"/>
          <w:szCs w:val="22"/>
        </w:rPr>
        <w:t xml:space="preserve"> Friday, June 7 for the online exclusive premiere of the official “Should’ve Gone To Bed” video </w:t>
      </w:r>
      <w:r>
        <w:rPr>
          <w:rFonts w:asciiTheme="minorHAnsi" w:hAnsiTheme="minorHAnsi" w:cs="Arial"/>
          <w:sz w:val="22"/>
          <w:szCs w:val="22"/>
        </w:rPr>
        <w:t xml:space="preserve">directed by Mike </w:t>
      </w:r>
      <w:proofErr w:type="spellStart"/>
      <w:r>
        <w:rPr>
          <w:rFonts w:asciiTheme="minorHAnsi" w:hAnsiTheme="minorHAnsi" w:cs="Arial"/>
          <w:sz w:val="22"/>
          <w:szCs w:val="22"/>
        </w:rPr>
        <w:t>Venezia</w:t>
      </w:r>
      <w:proofErr w:type="spellEnd"/>
      <w:r>
        <w:rPr>
          <w:rFonts w:asciiTheme="minorHAnsi" w:hAnsiTheme="minorHAnsi" w:cs="Arial"/>
          <w:sz w:val="22"/>
          <w:szCs w:val="22"/>
        </w:rPr>
        <w:t xml:space="preserve"> (“1,2,3,4” and “Rhythm of Love”). </w:t>
      </w:r>
      <w:r w:rsidR="00170BBF">
        <w:rPr>
          <w:rFonts w:asciiTheme="minorHAnsi" w:hAnsiTheme="minorHAnsi" w:cs="Arial"/>
          <w:sz w:val="22"/>
          <w:szCs w:val="22"/>
        </w:rPr>
        <w:t>And tune in to VH1’s Top 20 Countd</w:t>
      </w:r>
      <w:r w:rsidR="0020419A">
        <w:rPr>
          <w:rFonts w:asciiTheme="minorHAnsi" w:hAnsiTheme="minorHAnsi" w:cs="Arial"/>
          <w:sz w:val="22"/>
          <w:szCs w:val="22"/>
        </w:rPr>
        <w:t>own Saturday, June 8 for the broadcast</w:t>
      </w:r>
      <w:r w:rsidR="00170BBF">
        <w:rPr>
          <w:rFonts w:asciiTheme="minorHAnsi" w:hAnsiTheme="minorHAnsi" w:cs="Arial"/>
          <w:sz w:val="22"/>
          <w:szCs w:val="22"/>
        </w:rPr>
        <w:t xml:space="preserve"> premiere. </w:t>
      </w:r>
      <w:r>
        <w:rPr>
          <w:rFonts w:asciiTheme="minorHAnsi" w:hAnsiTheme="minorHAnsi" w:cs="Arial"/>
          <w:sz w:val="22"/>
          <w:szCs w:val="22"/>
        </w:rPr>
        <w:t xml:space="preserve">The </w:t>
      </w:r>
      <w:r w:rsidR="009B4EBD">
        <w:rPr>
          <w:rFonts w:asciiTheme="minorHAnsi" w:hAnsiTheme="minorHAnsi" w:cs="Arial"/>
          <w:sz w:val="22"/>
          <w:szCs w:val="22"/>
        </w:rPr>
        <w:t xml:space="preserve">band’s </w:t>
      </w:r>
      <w:r w:rsidR="0020419A">
        <w:rPr>
          <w:rFonts w:asciiTheme="minorHAnsi" w:hAnsiTheme="minorHAnsi" w:cs="Arial"/>
          <w:sz w:val="22"/>
          <w:szCs w:val="22"/>
        </w:rPr>
        <w:t>previously released</w:t>
      </w:r>
      <w:r>
        <w:rPr>
          <w:rFonts w:asciiTheme="minorHAnsi" w:hAnsiTheme="minorHAnsi" w:cs="Arial"/>
          <w:sz w:val="22"/>
          <w:szCs w:val="22"/>
        </w:rPr>
        <w:t xml:space="preserve"> </w:t>
      </w:r>
      <w:r w:rsidR="0020419A">
        <w:rPr>
          <w:rFonts w:asciiTheme="minorHAnsi" w:hAnsiTheme="minorHAnsi" w:cs="Arial"/>
          <w:sz w:val="22"/>
          <w:szCs w:val="22"/>
        </w:rPr>
        <w:t xml:space="preserve">meme themed </w:t>
      </w:r>
      <w:r>
        <w:rPr>
          <w:rFonts w:asciiTheme="minorHAnsi" w:hAnsiTheme="minorHAnsi" w:cs="Arial"/>
          <w:sz w:val="22"/>
          <w:szCs w:val="22"/>
        </w:rPr>
        <w:t xml:space="preserve">lyric video for the track </w:t>
      </w:r>
      <w:r w:rsidR="00162221" w:rsidRPr="00162221">
        <w:rPr>
          <w:rFonts w:asciiTheme="minorHAnsi" w:hAnsiTheme="minorHAnsi" w:cs="Arial"/>
          <w:sz w:val="22"/>
          <w:szCs w:val="22"/>
        </w:rPr>
        <w:t xml:space="preserve">can be seen </w:t>
      </w:r>
      <w:hyperlink r:id="rId9" w:history="1">
        <w:r w:rsidR="00162221" w:rsidRPr="00162221">
          <w:rPr>
            <w:rStyle w:val="Hyperlink"/>
            <w:rFonts w:asciiTheme="minorHAnsi" w:hAnsiTheme="minorHAnsi" w:cs="Arial"/>
            <w:sz w:val="22"/>
            <w:szCs w:val="22"/>
          </w:rPr>
          <w:t>here</w:t>
        </w:r>
      </w:hyperlink>
      <w:r w:rsidR="00162221" w:rsidRPr="00162221">
        <w:rPr>
          <w:rFonts w:asciiTheme="minorHAnsi" w:hAnsiTheme="minorHAnsi" w:cs="Arial"/>
          <w:sz w:val="22"/>
          <w:szCs w:val="22"/>
        </w:rPr>
        <w:t>. </w:t>
      </w:r>
    </w:p>
    <w:p w:rsidR="00162221" w:rsidRPr="00162221" w:rsidRDefault="00162221" w:rsidP="00162221">
      <w:pPr>
        <w:widowControl w:val="0"/>
        <w:autoSpaceDE w:val="0"/>
        <w:autoSpaceDN w:val="0"/>
        <w:adjustRightInd w:val="0"/>
        <w:spacing w:before="100" w:beforeAutospacing="1" w:after="100" w:afterAutospacing="1"/>
        <w:jc w:val="both"/>
        <w:rPr>
          <w:rFonts w:asciiTheme="minorHAnsi" w:hAnsiTheme="minorHAnsi"/>
          <w:sz w:val="22"/>
          <w:szCs w:val="22"/>
        </w:rPr>
      </w:pPr>
      <w:r w:rsidRPr="00162221">
        <w:rPr>
          <w:rFonts w:asciiTheme="minorHAnsi" w:hAnsiTheme="minorHAnsi" w:cs="Arial"/>
          <w:sz w:val="22"/>
          <w:szCs w:val="22"/>
        </w:rPr>
        <w:t xml:space="preserve">The EP also features “Haven’t Told Her," written by vocalist/guitarist </w:t>
      </w:r>
      <w:r w:rsidRPr="00162221">
        <w:rPr>
          <w:rFonts w:asciiTheme="minorHAnsi" w:hAnsiTheme="minorHAnsi" w:cs="Arial"/>
          <w:b/>
          <w:bCs/>
          <w:sz w:val="22"/>
          <w:szCs w:val="22"/>
        </w:rPr>
        <w:t>Tim Lopez</w:t>
      </w:r>
      <w:r w:rsidRPr="00162221">
        <w:rPr>
          <w:rFonts w:asciiTheme="minorHAnsi" w:hAnsiTheme="minorHAnsi" w:cs="Arial"/>
          <w:sz w:val="22"/>
          <w:szCs w:val="22"/>
        </w:rPr>
        <w:t xml:space="preserve"> and produced by Pagnotta, as well the Higgenson-penned "Helium," which was recorded with Ian Kirkpatrick, producer of the band's 2010 release, </w:t>
      </w:r>
      <w:r w:rsidRPr="009B6AA5">
        <w:rPr>
          <w:rFonts w:asciiTheme="minorHAnsi" w:hAnsiTheme="minorHAnsi" w:cs="Arial"/>
          <w:sz w:val="22"/>
          <w:szCs w:val="22"/>
          <w:u w:val="single"/>
        </w:rPr>
        <w:t>Wonders of the Younger</w:t>
      </w:r>
      <w:r w:rsidRPr="00162221">
        <w:rPr>
          <w:rFonts w:asciiTheme="minorHAnsi" w:hAnsiTheme="minorHAnsi" w:cs="Arial"/>
          <w:sz w:val="22"/>
          <w:szCs w:val="22"/>
        </w:rPr>
        <w:t xml:space="preserve">. The disc also features Lopez’s metaphorical ballad “Giving Tree” (produced by the renowned Joe </w:t>
      </w:r>
      <w:proofErr w:type="spellStart"/>
      <w:r w:rsidRPr="00162221">
        <w:rPr>
          <w:rFonts w:asciiTheme="minorHAnsi" w:hAnsiTheme="minorHAnsi" w:cs="Arial"/>
          <w:sz w:val="22"/>
          <w:szCs w:val="22"/>
        </w:rPr>
        <w:t>Chiccarelli</w:t>
      </w:r>
      <w:proofErr w:type="spellEnd"/>
      <w:r w:rsidRPr="00162221">
        <w:rPr>
          <w:rFonts w:asciiTheme="minorHAnsi" w:hAnsiTheme="minorHAnsi" w:cs="Arial"/>
          <w:sz w:val="22"/>
          <w:szCs w:val="22"/>
        </w:rPr>
        <w:t xml:space="preserve">, with additional production by </w:t>
      </w:r>
      <w:proofErr w:type="spellStart"/>
      <w:r w:rsidRPr="00162221">
        <w:rPr>
          <w:rFonts w:asciiTheme="minorHAnsi" w:hAnsiTheme="minorHAnsi" w:cs="Arial"/>
          <w:sz w:val="22"/>
          <w:szCs w:val="22"/>
        </w:rPr>
        <w:t>Mudrock</w:t>
      </w:r>
      <w:proofErr w:type="spellEnd"/>
      <w:r w:rsidRPr="00162221">
        <w:rPr>
          <w:rFonts w:asciiTheme="minorHAnsi" w:hAnsiTheme="minorHAnsi" w:cs="Arial"/>
          <w:sz w:val="22"/>
          <w:szCs w:val="22"/>
        </w:rPr>
        <w:t xml:space="preserve">) about a dysfunctional give-and-take relationship (he gives and she takes). Lopez applied the premise of </w:t>
      </w:r>
      <w:proofErr w:type="spellStart"/>
      <w:r w:rsidRPr="00162221">
        <w:rPr>
          <w:rFonts w:asciiTheme="minorHAnsi" w:hAnsiTheme="minorHAnsi" w:cs="Arial"/>
          <w:sz w:val="22"/>
          <w:szCs w:val="22"/>
        </w:rPr>
        <w:t>Shel</w:t>
      </w:r>
      <w:proofErr w:type="spellEnd"/>
      <w:r w:rsidRPr="00162221">
        <w:rPr>
          <w:rFonts w:asciiTheme="minorHAnsi" w:hAnsiTheme="minorHAnsi" w:cs="Arial"/>
          <w:sz w:val="22"/>
          <w:szCs w:val="22"/>
        </w:rPr>
        <w:t xml:space="preserve"> Silverstein’s children’s book of the same title, which he remembers being read to him during his formative years. “If all you wanted was love/Why would you use me up/Cut me down, build a boat and sail away?” he sings with palpable feeling. “When all I wanted to be/Was your giving </w:t>
      </w:r>
      <w:r w:rsidRPr="00162221">
        <w:rPr>
          <w:rFonts w:asciiTheme="minorHAnsi" w:hAnsiTheme="minorHAnsi" w:cs="Arial"/>
          <w:sz w:val="22"/>
          <w:szCs w:val="22"/>
        </w:rPr>
        <w:lastRenderedPageBreak/>
        <w:t>tree/Settle down, build a home and make you happy.” </w:t>
      </w:r>
    </w:p>
    <w:p w:rsidR="00162221" w:rsidRPr="00162221" w:rsidRDefault="00162221" w:rsidP="00162221">
      <w:pPr>
        <w:widowControl w:val="0"/>
        <w:autoSpaceDE w:val="0"/>
        <w:autoSpaceDN w:val="0"/>
        <w:adjustRightInd w:val="0"/>
        <w:spacing w:before="100" w:beforeAutospacing="1" w:after="100" w:afterAutospacing="1"/>
        <w:rPr>
          <w:rFonts w:asciiTheme="minorHAnsi" w:hAnsiTheme="minorHAnsi"/>
          <w:sz w:val="22"/>
          <w:szCs w:val="22"/>
        </w:rPr>
      </w:pPr>
      <w:r w:rsidRPr="00162221">
        <w:rPr>
          <w:rFonts w:asciiTheme="minorHAnsi" w:hAnsiTheme="minorHAnsi" w:cs="Arial"/>
          <w:sz w:val="22"/>
          <w:szCs w:val="22"/>
        </w:rPr>
        <w:t xml:space="preserve">In a review of the EP, the </w:t>
      </w:r>
      <w:r w:rsidRPr="009B6AA5">
        <w:rPr>
          <w:rFonts w:asciiTheme="minorHAnsi" w:hAnsiTheme="minorHAnsi"/>
          <w:b/>
          <w:i/>
          <w:iCs/>
          <w:sz w:val="22"/>
          <w:szCs w:val="22"/>
        </w:rPr>
        <w:t>New Times</w:t>
      </w:r>
      <w:r w:rsidRPr="00162221">
        <w:rPr>
          <w:rFonts w:asciiTheme="minorHAnsi" w:hAnsiTheme="minorHAnsi" w:cs="Arial"/>
          <w:sz w:val="22"/>
          <w:szCs w:val="22"/>
        </w:rPr>
        <w:t xml:space="preserve"> wrote, "…the sentimental pop-punk rockers have proved that their intimate, infectious tunes have real staying power.“</w:t>
      </w:r>
    </w:p>
    <w:p w:rsidR="00162221" w:rsidRPr="00162221" w:rsidRDefault="00162221" w:rsidP="00162221">
      <w:pPr>
        <w:widowControl w:val="0"/>
        <w:autoSpaceDE w:val="0"/>
        <w:autoSpaceDN w:val="0"/>
        <w:adjustRightInd w:val="0"/>
        <w:spacing w:before="100" w:beforeAutospacing="1" w:after="100" w:afterAutospacing="1"/>
        <w:rPr>
          <w:rFonts w:asciiTheme="minorHAnsi" w:hAnsiTheme="minorHAnsi"/>
          <w:sz w:val="22"/>
          <w:szCs w:val="22"/>
        </w:rPr>
      </w:pPr>
      <w:r w:rsidRPr="00162221">
        <w:rPr>
          <w:rFonts w:asciiTheme="minorHAnsi" w:hAnsiTheme="minorHAnsi" w:cs="Arial"/>
          <w:sz w:val="22"/>
          <w:szCs w:val="22"/>
        </w:rPr>
        <w:t>Truer words have never been spoken. Over the course of the past few years, Plain White T's have sold over nine million tracks, garnered two Grammy nominations and wrote and recorded three number one radio hits: "Hey There Delilah," "1, 2, 3, 4" and "Rhythm of Love."</w:t>
      </w:r>
    </w:p>
    <w:p w:rsidR="00162221" w:rsidRPr="00162221" w:rsidRDefault="00162221" w:rsidP="00162221">
      <w:pPr>
        <w:widowControl w:val="0"/>
        <w:autoSpaceDE w:val="0"/>
        <w:autoSpaceDN w:val="0"/>
        <w:adjustRightInd w:val="0"/>
        <w:spacing w:before="100" w:beforeAutospacing="1" w:after="100" w:afterAutospacing="1"/>
        <w:jc w:val="both"/>
        <w:rPr>
          <w:rFonts w:asciiTheme="minorHAnsi" w:hAnsiTheme="minorHAnsi"/>
          <w:sz w:val="22"/>
          <w:szCs w:val="22"/>
        </w:rPr>
      </w:pPr>
      <w:r w:rsidRPr="00162221">
        <w:rPr>
          <w:rFonts w:asciiTheme="minorHAnsi" w:hAnsiTheme="minorHAnsi" w:cs="Arial"/>
          <w:sz w:val="22"/>
          <w:szCs w:val="22"/>
        </w:rPr>
        <w:t xml:space="preserve">The band--rounded out by drummer </w:t>
      </w:r>
      <w:proofErr w:type="spellStart"/>
      <w:r w:rsidRPr="00162221">
        <w:rPr>
          <w:rFonts w:asciiTheme="minorHAnsi" w:hAnsiTheme="minorHAnsi" w:cs="Arial"/>
          <w:b/>
          <w:bCs/>
          <w:sz w:val="22"/>
          <w:szCs w:val="22"/>
        </w:rPr>
        <w:t>De’Mar</w:t>
      </w:r>
      <w:proofErr w:type="spellEnd"/>
      <w:r w:rsidRPr="00162221">
        <w:rPr>
          <w:rFonts w:asciiTheme="minorHAnsi" w:hAnsiTheme="minorHAnsi" w:cs="Arial"/>
          <w:b/>
          <w:bCs/>
          <w:sz w:val="22"/>
          <w:szCs w:val="22"/>
        </w:rPr>
        <w:t xml:space="preserve"> Hamilton</w:t>
      </w:r>
      <w:r w:rsidRPr="00162221">
        <w:rPr>
          <w:rFonts w:asciiTheme="minorHAnsi" w:hAnsiTheme="minorHAnsi" w:cs="Arial"/>
          <w:sz w:val="22"/>
          <w:szCs w:val="22"/>
        </w:rPr>
        <w:t xml:space="preserve">, bassist </w:t>
      </w:r>
      <w:r w:rsidRPr="00162221">
        <w:rPr>
          <w:rFonts w:asciiTheme="minorHAnsi" w:hAnsiTheme="minorHAnsi" w:cs="Arial"/>
          <w:b/>
          <w:bCs/>
          <w:sz w:val="22"/>
          <w:szCs w:val="22"/>
        </w:rPr>
        <w:t xml:space="preserve">Mike </w:t>
      </w:r>
      <w:proofErr w:type="spellStart"/>
      <w:r w:rsidRPr="00162221">
        <w:rPr>
          <w:rFonts w:asciiTheme="minorHAnsi" w:hAnsiTheme="minorHAnsi" w:cs="Arial"/>
          <w:b/>
          <w:bCs/>
          <w:sz w:val="22"/>
          <w:szCs w:val="22"/>
        </w:rPr>
        <w:t>Retondo</w:t>
      </w:r>
      <w:proofErr w:type="spellEnd"/>
      <w:r w:rsidRPr="00162221">
        <w:rPr>
          <w:rFonts w:asciiTheme="minorHAnsi" w:hAnsiTheme="minorHAnsi" w:cs="Arial"/>
          <w:sz w:val="22"/>
          <w:szCs w:val="22"/>
        </w:rPr>
        <w:t xml:space="preserve"> and rhythm guitarist </w:t>
      </w:r>
      <w:r w:rsidRPr="00162221">
        <w:rPr>
          <w:rFonts w:asciiTheme="minorHAnsi" w:hAnsiTheme="minorHAnsi" w:cs="Arial"/>
          <w:b/>
          <w:bCs/>
          <w:sz w:val="22"/>
          <w:szCs w:val="22"/>
        </w:rPr>
        <w:t xml:space="preserve">Dave </w:t>
      </w:r>
      <w:proofErr w:type="spellStart"/>
      <w:r w:rsidRPr="00162221">
        <w:rPr>
          <w:rFonts w:asciiTheme="minorHAnsi" w:hAnsiTheme="minorHAnsi" w:cs="Arial"/>
          <w:b/>
          <w:bCs/>
          <w:sz w:val="22"/>
          <w:szCs w:val="22"/>
        </w:rPr>
        <w:t>Tirio</w:t>
      </w:r>
      <w:proofErr w:type="spellEnd"/>
      <w:r w:rsidRPr="00162221">
        <w:rPr>
          <w:rFonts w:asciiTheme="minorHAnsi" w:hAnsiTheme="minorHAnsi" w:cs="Arial"/>
          <w:sz w:val="22"/>
          <w:szCs w:val="22"/>
        </w:rPr>
        <w:t xml:space="preserve">--is currently working on a full-length follow-up to </w:t>
      </w:r>
      <w:r w:rsidRPr="00162221">
        <w:rPr>
          <w:rFonts w:asciiTheme="minorHAnsi" w:hAnsiTheme="minorHAnsi" w:cs="Arial"/>
          <w:sz w:val="22"/>
          <w:szCs w:val="22"/>
          <w:u w:val="single"/>
        </w:rPr>
        <w:t>Wonders of the Younger</w:t>
      </w:r>
      <w:r w:rsidRPr="00162221">
        <w:rPr>
          <w:rFonts w:asciiTheme="minorHAnsi" w:hAnsiTheme="minorHAnsi" w:cs="Arial"/>
          <w:sz w:val="22"/>
          <w:szCs w:val="22"/>
        </w:rPr>
        <w:t>. The album is scheduled for a fall 2013 release.</w:t>
      </w:r>
    </w:p>
    <w:p w:rsidR="00162221" w:rsidRPr="00162221" w:rsidRDefault="00162221" w:rsidP="009B6AA5">
      <w:pPr>
        <w:widowControl w:val="0"/>
        <w:autoSpaceDE w:val="0"/>
        <w:autoSpaceDN w:val="0"/>
        <w:adjustRightInd w:val="0"/>
        <w:spacing w:before="100" w:beforeAutospacing="1" w:after="100" w:afterAutospacing="1"/>
        <w:rPr>
          <w:rFonts w:asciiTheme="minorHAnsi" w:eastAsia="Times New Roman" w:hAnsiTheme="minorHAnsi" w:cs="Arial"/>
          <w:sz w:val="20"/>
          <w:szCs w:val="20"/>
        </w:rPr>
      </w:pPr>
      <w:r w:rsidRPr="00162221">
        <w:rPr>
          <w:rFonts w:asciiTheme="minorHAnsi" w:hAnsiTheme="minorHAnsi" w:cs="Arial"/>
          <w:sz w:val="20"/>
          <w:szCs w:val="20"/>
        </w:rPr>
        <w:t xml:space="preserve">Don't miss your chance to catch Plain White T's live. </w:t>
      </w:r>
      <w:r w:rsidRPr="00162221">
        <w:rPr>
          <w:rStyle w:val="apple-style-span"/>
          <w:rFonts w:asciiTheme="minorHAnsi" w:eastAsia="Times New Roman" w:hAnsiTheme="minorHAnsi" w:cs="Arial"/>
          <w:sz w:val="20"/>
          <w:szCs w:val="20"/>
        </w:rPr>
        <w:t xml:space="preserve">Visit </w:t>
      </w:r>
      <w:hyperlink r:id="rId10" w:history="1">
        <w:r w:rsidRPr="00162221">
          <w:rPr>
            <w:rStyle w:val="Hyperlink"/>
            <w:rFonts w:asciiTheme="minorHAnsi" w:eastAsia="Times New Roman" w:hAnsiTheme="minorHAnsi" w:cs="Arial"/>
            <w:sz w:val="20"/>
            <w:szCs w:val="20"/>
          </w:rPr>
          <w:t>www.plainwhitets.com</w:t>
        </w:r>
      </w:hyperlink>
      <w:r w:rsidRPr="00162221">
        <w:rPr>
          <w:rStyle w:val="apple-style-span"/>
          <w:rFonts w:asciiTheme="minorHAnsi" w:eastAsia="Times New Roman" w:hAnsiTheme="minorHAnsi" w:cs="Arial"/>
          <w:sz w:val="20"/>
          <w:szCs w:val="20"/>
        </w:rPr>
        <w:t xml:space="preserve"> for ticketing information.  </w:t>
      </w:r>
      <w:r>
        <w:rPr>
          <w:rStyle w:val="apple-style-span"/>
          <w:rFonts w:asciiTheme="minorHAnsi" w:eastAsia="Times New Roman" w:hAnsiTheme="minorHAnsi" w:cs="Arial"/>
          <w:sz w:val="20"/>
          <w:szCs w:val="20"/>
        </w:rPr>
        <w:br/>
      </w:r>
      <w:r>
        <w:rPr>
          <w:rStyle w:val="apple-style-span"/>
          <w:rFonts w:asciiTheme="minorHAnsi" w:eastAsia="Times New Roman" w:hAnsiTheme="minorHAnsi" w:cs="Arial"/>
          <w:sz w:val="20"/>
          <w:szCs w:val="20"/>
        </w:rPr>
        <w:br/>
      </w:r>
      <w:r w:rsidRPr="00162221">
        <w:rPr>
          <w:rStyle w:val="apple-style-span"/>
          <w:rFonts w:asciiTheme="minorHAnsi" w:eastAsia="Times New Roman" w:hAnsiTheme="minorHAnsi" w:cs="Arial"/>
          <w:sz w:val="20"/>
          <w:szCs w:val="20"/>
        </w:rPr>
        <w:t>Dates are as follows:</w:t>
      </w:r>
    </w:p>
    <w:tbl>
      <w:tblPr>
        <w:tblStyle w:val="TableGrid"/>
        <w:tblW w:w="0" w:type="auto"/>
        <w:tblLook w:val="04A0"/>
      </w:tblPr>
      <w:tblGrid>
        <w:gridCol w:w="1548"/>
        <w:gridCol w:w="2610"/>
        <w:gridCol w:w="6570"/>
      </w:tblGrid>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June 22</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Chicago, IL</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Zoo</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July 16</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Minneapolis, MN</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Varsity Theatre</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July 17</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Des Moines, IA</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Wooly’s</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July 18</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Omaha, NE</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The Waiting Room</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July 20</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Milwaukee, WI</w:t>
            </w:r>
          </w:p>
        </w:tc>
        <w:tc>
          <w:tcPr>
            <w:tcW w:w="6570" w:type="dxa"/>
          </w:tcPr>
          <w:p w:rsidR="00BE3EB5" w:rsidRPr="00BE3EB5" w:rsidRDefault="00BE3EB5" w:rsidP="00BC3F05">
            <w:pPr>
              <w:pStyle w:val="NoSpacing"/>
              <w:rPr>
                <w:rFonts w:asciiTheme="minorHAnsi" w:hAnsiTheme="minorHAnsi"/>
                <w:sz w:val="22"/>
                <w:szCs w:val="22"/>
              </w:rPr>
            </w:pPr>
            <w:proofErr w:type="spellStart"/>
            <w:r w:rsidRPr="00BE3EB5">
              <w:rPr>
                <w:rFonts w:asciiTheme="minorHAnsi" w:hAnsiTheme="minorHAnsi"/>
                <w:sz w:val="22"/>
                <w:szCs w:val="22"/>
              </w:rPr>
              <w:t>Festa</w:t>
            </w:r>
            <w:proofErr w:type="spellEnd"/>
            <w:r w:rsidRPr="00BE3EB5">
              <w:rPr>
                <w:rFonts w:asciiTheme="minorHAnsi" w:hAnsiTheme="minorHAnsi"/>
                <w:sz w:val="22"/>
                <w:szCs w:val="22"/>
              </w:rPr>
              <w:t xml:space="preserve"> </w:t>
            </w:r>
            <w:proofErr w:type="spellStart"/>
            <w:r w:rsidRPr="00BE3EB5">
              <w:rPr>
                <w:rFonts w:asciiTheme="minorHAnsi" w:hAnsiTheme="minorHAnsi"/>
                <w:sz w:val="22"/>
                <w:szCs w:val="22"/>
              </w:rPr>
              <w:t>Italiana</w:t>
            </w:r>
            <w:proofErr w:type="spellEnd"/>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July 22</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St. Louis, MO</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Firebird</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July 23</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Indianapolis, IN</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Deluxe @ Old National Center</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July 24</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Cincinnati, OH</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20</w:t>
            </w:r>
            <w:r w:rsidRPr="00BE3EB5">
              <w:rPr>
                <w:rFonts w:asciiTheme="minorHAnsi" w:hAnsiTheme="minorHAnsi"/>
                <w:sz w:val="22"/>
                <w:szCs w:val="22"/>
                <w:vertAlign w:val="superscript"/>
              </w:rPr>
              <w:t>th</w:t>
            </w:r>
            <w:r w:rsidRPr="00BE3EB5">
              <w:rPr>
                <w:rFonts w:asciiTheme="minorHAnsi" w:hAnsiTheme="minorHAnsi"/>
                <w:sz w:val="22"/>
                <w:szCs w:val="22"/>
              </w:rPr>
              <w:t xml:space="preserve"> Century Theatre</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July 26</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Atlantic City, NJ</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The Social @ Revel Resort</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July 28</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Boston, MA</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Paradise Rock Club</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July 29</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Washington, DC</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9:30 Club</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July 31</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Atlanta, GA</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 xml:space="preserve">Smith’s </w:t>
            </w:r>
            <w:proofErr w:type="spellStart"/>
            <w:r w:rsidRPr="00BE3EB5">
              <w:rPr>
                <w:rFonts w:asciiTheme="minorHAnsi" w:hAnsiTheme="minorHAnsi"/>
                <w:sz w:val="22"/>
                <w:szCs w:val="22"/>
              </w:rPr>
              <w:t>Olde</w:t>
            </w:r>
            <w:proofErr w:type="spellEnd"/>
            <w:r w:rsidRPr="00BE3EB5">
              <w:rPr>
                <w:rFonts w:asciiTheme="minorHAnsi" w:hAnsiTheme="minorHAnsi"/>
                <w:sz w:val="22"/>
                <w:szCs w:val="22"/>
              </w:rPr>
              <w:t xml:space="preserve"> Bar</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Aug. 1</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New Orleans, LA</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House of Blues</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Aug. 2</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Austin, TX</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The Belmont</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Aug. 5</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Colorado Springs, CO</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The Black Sheep</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Aug. 6</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Denver, CO</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Summit Music Hall</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Aug. 8</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Ventura, CA</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Ventura County Fair</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Aug. 9</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Sacramento, CA</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Ace of Spades</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Aug. 13</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Solana Beach, CA</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Belly Up Tavern</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Aug. 24</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Lisle, IL</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Benedictine University Stadium</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Sept. 5</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Salt Lake City, UT</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Utah State Fair</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Sept. 21</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Grand Prairie, TX</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Verizon Theatre at Grand Prairie</w:t>
            </w:r>
          </w:p>
        </w:tc>
      </w:tr>
      <w:tr w:rsidR="00BE3EB5" w:rsidRPr="00BE3EB5" w:rsidTr="00BE3EB5">
        <w:tc>
          <w:tcPr>
            <w:tcW w:w="1548"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Sept. 23</w:t>
            </w:r>
          </w:p>
        </w:tc>
        <w:tc>
          <w:tcPr>
            <w:tcW w:w="261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Yakima, WA</w:t>
            </w:r>
          </w:p>
        </w:tc>
        <w:tc>
          <w:tcPr>
            <w:tcW w:w="6570" w:type="dxa"/>
          </w:tcPr>
          <w:p w:rsidR="00BE3EB5" w:rsidRPr="00BE3EB5" w:rsidRDefault="00BE3EB5" w:rsidP="00BC3F05">
            <w:pPr>
              <w:pStyle w:val="NoSpacing"/>
              <w:rPr>
                <w:rFonts w:asciiTheme="minorHAnsi" w:hAnsiTheme="minorHAnsi"/>
                <w:sz w:val="22"/>
                <w:szCs w:val="22"/>
              </w:rPr>
            </w:pPr>
            <w:r w:rsidRPr="00BE3EB5">
              <w:rPr>
                <w:rFonts w:asciiTheme="minorHAnsi" w:hAnsiTheme="minorHAnsi"/>
                <w:sz w:val="22"/>
                <w:szCs w:val="22"/>
              </w:rPr>
              <w:t>Central Washington State Fair</w:t>
            </w:r>
          </w:p>
        </w:tc>
      </w:tr>
    </w:tbl>
    <w:p w:rsidR="00162221" w:rsidRPr="00162221" w:rsidRDefault="00162221" w:rsidP="00162221">
      <w:pPr>
        <w:widowControl w:val="0"/>
        <w:autoSpaceDE w:val="0"/>
        <w:autoSpaceDN w:val="0"/>
        <w:adjustRightInd w:val="0"/>
        <w:spacing w:before="100" w:beforeAutospacing="1" w:after="100" w:afterAutospacing="1"/>
        <w:jc w:val="center"/>
        <w:rPr>
          <w:rFonts w:asciiTheme="minorHAnsi" w:hAnsiTheme="minorHAnsi"/>
          <w:sz w:val="22"/>
          <w:szCs w:val="22"/>
        </w:rPr>
      </w:pPr>
      <w:r w:rsidRPr="00162221">
        <w:rPr>
          <w:rFonts w:asciiTheme="minorHAnsi" w:hAnsiTheme="minorHAnsi" w:cs="Arial"/>
          <w:sz w:val="22"/>
          <w:szCs w:val="22"/>
        </w:rPr>
        <w:t>###</w:t>
      </w:r>
    </w:p>
    <w:p w:rsidR="00162221" w:rsidRPr="00162221" w:rsidRDefault="00162221" w:rsidP="00162221">
      <w:pPr>
        <w:pStyle w:val="NoSpacing"/>
        <w:rPr>
          <w:rFonts w:asciiTheme="minorHAnsi" w:hAnsiTheme="minorHAnsi"/>
          <w:sz w:val="22"/>
          <w:szCs w:val="22"/>
        </w:rPr>
      </w:pPr>
      <w:r w:rsidRPr="00162221">
        <w:rPr>
          <w:rFonts w:asciiTheme="minorHAnsi" w:hAnsiTheme="minorHAnsi"/>
          <w:sz w:val="22"/>
          <w:szCs w:val="22"/>
        </w:rPr>
        <w:t>For information contact:</w:t>
      </w:r>
    </w:p>
    <w:p w:rsidR="00162221" w:rsidRPr="00162221" w:rsidRDefault="00162221" w:rsidP="00162221">
      <w:pPr>
        <w:pStyle w:val="NoSpacing"/>
        <w:rPr>
          <w:rFonts w:asciiTheme="minorHAnsi" w:hAnsiTheme="minorHAnsi"/>
          <w:sz w:val="22"/>
          <w:szCs w:val="22"/>
        </w:rPr>
      </w:pPr>
      <w:r w:rsidRPr="00162221">
        <w:rPr>
          <w:rFonts w:asciiTheme="minorHAnsi" w:hAnsiTheme="minorHAnsi"/>
          <w:b/>
          <w:bCs/>
          <w:sz w:val="22"/>
          <w:szCs w:val="22"/>
        </w:rPr>
        <w:t xml:space="preserve">Sharrin Summers </w:t>
      </w:r>
      <w:proofErr w:type="gramStart"/>
      <w:r w:rsidRPr="00162221">
        <w:rPr>
          <w:rFonts w:asciiTheme="minorHAnsi" w:hAnsiTheme="minorHAnsi"/>
          <w:b/>
          <w:bCs/>
          <w:sz w:val="22"/>
          <w:szCs w:val="22"/>
        </w:rPr>
        <w:t xml:space="preserve">- </w:t>
      </w:r>
      <w:r w:rsidRPr="00162221">
        <w:rPr>
          <w:rFonts w:asciiTheme="minorHAnsi" w:hAnsiTheme="minorHAnsi"/>
          <w:sz w:val="22"/>
          <w:szCs w:val="22"/>
        </w:rPr>
        <w:t> 818</w:t>
      </w:r>
      <w:proofErr w:type="gramEnd"/>
      <w:r w:rsidRPr="00162221">
        <w:rPr>
          <w:rFonts w:asciiTheme="minorHAnsi" w:hAnsiTheme="minorHAnsi"/>
          <w:sz w:val="22"/>
          <w:szCs w:val="22"/>
        </w:rPr>
        <w:t xml:space="preserve">-560.5787 / </w:t>
      </w:r>
      <w:hyperlink r:id="rId11" w:history="1">
        <w:r w:rsidRPr="00162221">
          <w:rPr>
            <w:rStyle w:val="Hyperlink"/>
            <w:rFonts w:asciiTheme="minorHAnsi" w:hAnsiTheme="minorHAnsi" w:cs="Arial"/>
            <w:sz w:val="22"/>
            <w:szCs w:val="22"/>
            <w:u w:val="none"/>
          </w:rPr>
          <w:t>sharrin.summers@disney.com</w:t>
        </w:r>
      </w:hyperlink>
      <w:r w:rsidRPr="00162221">
        <w:rPr>
          <w:rFonts w:asciiTheme="minorHAnsi" w:hAnsiTheme="minorHAnsi"/>
          <w:sz w:val="22"/>
          <w:szCs w:val="22"/>
        </w:rPr>
        <w:t> </w:t>
      </w:r>
    </w:p>
    <w:p w:rsidR="005904E1" w:rsidRPr="00B477B1" w:rsidRDefault="00162221" w:rsidP="005904E1">
      <w:pPr>
        <w:rPr>
          <w:rFonts w:asciiTheme="minorHAnsi" w:hAnsiTheme="minorHAnsi" w:cs="Arial"/>
          <w:sz w:val="22"/>
          <w:szCs w:val="22"/>
        </w:rPr>
      </w:pPr>
      <w:r w:rsidRPr="00B477B1">
        <w:rPr>
          <w:rFonts w:asciiTheme="minorHAnsi" w:hAnsiTheme="minorHAnsi" w:cs="Arial"/>
          <w:sz w:val="22"/>
          <w:szCs w:val="22"/>
        </w:rPr>
        <w:t> </w:t>
      </w:r>
    </w:p>
    <w:p w:rsidR="00162221" w:rsidRPr="00B477B1" w:rsidRDefault="00AF2D99" w:rsidP="00B477B1">
      <w:pPr>
        <w:pStyle w:val="NoSpacing"/>
        <w:jc w:val="center"/>
        <w:rPr>
          <w:rFonts w:asciiTheme="minorHAnsi" w:hAnsiTheme="minorHAnsi"/>
          <w:sz w:val="22"/>
          <w:szCs w:val="22"/>
          <w:u w:val="single"/>
        </w:rPr>
      </w:pPr>
      <w:hyperlink r:id="rId12" w:history="1">
        <w:r w:rsidR="00B477B1" w:rsidRPr="007F1BD5">
          <w:rPr>
            <w:rStyle w:val="Hyperlink"/>
            <w:rFonts w:asciiTheme="minorHAnsi" w:hAnsiTheme="minorHAnsi" w:cs="Arial"/>
            <w:sz w:val="22"/>
            <w:szCs w:val="22"/>
          </w:rPr>
          <w:t>http://www.plainwhitets.com</w:t>
        </w:r>
      </w:hyperlink>
    </w:p>
    <w:p w:rsidR="00162221" w:rsidRPr="00B477B1" w:rsidRDefault="00AF2D99" w:rsidP="00B477B1">
      <w:pPr>
        <w:pStyle w:val="NoSpacing"/>
        <w:jc w:val="center"/>
        <w:rPr>
          <w:rFonts w:asciiTheme="minorHAnsi" w:hAnsiTheme="minorHAnsi"/>
          <w:sz w:val="22"/>
          <w:szCs w:val="22"/>
        </w:rPr>
      </w:pPr>
      <w:hyperlink r:id="rId13" w:history="1">
        <w:r w:rsidR="00162221" w:rsidRPr="00B477B1">
          <w:rPr>
            <w:rStyle w:val="Hyperlink"/>
            <w:rFonts w:asciiTheme="minorHAnsi" w:hAnsiTheme="minorHAnsi"/>
            <w:sz w:val="22"/>
            <w:szCs w:val="22"/>
          </w:rPr>
          <w:t>https://www.facebook.com/plainwhitets</w:t>
        </w:r>
      </w:hyperlink>
    </w:p>
    <w:p w:rsidR="00162221" w:rsidRPr="00B477B1" w:rsidRDefault="00AF2D99" w:rsidP="00B477B1">
      <w:pPr>
        <w:pStyle w:val="NoSpacing"/>
        <w:jc w:val="center"/>
        <w:rPr>
          <w:rFonts w:asciiTheme="minorHAnsi" w:hAnsiTheme="minorHAnsi"/>
          <w:sz w:val="22"/>
          <w:szCs w:val="22"/>
        </w:rPr>
      </w:pPr>
      <w:hyperlink r:id="rId14" w:history="1">
        <w:r w:rsidR="00162221" w:rsidRPr="00B477B1">
          <w:rPr>
            <w:rStyle w:val="Hyperlink"/>
            <w:rFonts w:asciiTheme="minorHAnsi" w:hAnsiTheme="minorHAnsi"/>
            <w:sz w:val="22"/>
            <w:szCs w:val="22"/>
          </w:rPr>
          <w:t>https://twitter.com/plainwhitets</w:t>
        </w:r>
      </w:hyperlink>
    </w:p>
    <w:p w:rsidR="00162221" w:rsidRPr="00B477B1" w:rsidRDefault="00AF2D99" w:rsidP="00B477B1">
      <w:pPr>
        <w:pStyle w:val="NoSpacing"/>
        <w:jc w:val="center"/>
        <w:rPr>
          <w:rFonts w:asciiTheme="minorHAnsi" w:hAnsiTheme="minorHAnsi"/>
          <w:sz w:val="22"/>
          <w:szCs w:val="22"/>
        </w:rPr>
      </w:pPr>
      <w:hyperlink r:id="rId15" w:history="1">
        <w:r w:rsidR="00162221" w:rsidRPr="00B477B1">
          <w:rPr>
            <w:rStyle w:val="Hyperlink"/>
            <w:rFonts w:asciiTheme="minorHAnsi" w:hAnsiTheme="minorHAnsi"/>
            <w:sz w:val="22"/>
            <w:szCs w:val="22"/>
          </w:rPr>
          <w:t>http://www.youtube.com/user/PlainWhiteTs</w:t>
        </w:r>
      </w:hyperlink>
    </w:p>
    <w:p w:rsidR="00162221" w:rsidRDefault="00AF2D99" w:rsidP="00B477B1">
      <w:pPr>
        <w:pStyle w:val="NoSpacing"/>
        <w:jc w:val="center"/>
        <w:rPr>
          <w:rFonts w:asciiTheme="minorHAnsi" w:hAnsiTheme="minorHAnsi"/>
          <w:sz w:val="22"/>
          <w:szCs w:val="22"/>
          <w:u w:val="single"/>
        </w:rPr>
      </w:pPr>
      <w:hyperlink r:id="rId16" w:history="1">
        <w:r w:rsidR="00162221" w:rsidRPr="00B477B1">
          <w:rPr>
            <w:rStyle w:val="Hyperlink"/>
            <w:rFonts w:asciiTheme="minorHAnsi" w:eastAsia="Times New Roman" w:hAnsiTheme="minorHAnsi" w:cs="Arial"/>
            <w:color w:val="680072"/>
            <w:sz w:val="22"/>
            <w:szCs w:val="22"/>
          </w:rPr>
          <w:t>http://smarturl.it/pwtiTunesep1</w:t>
        </w:r>
      </w:hyperlink>
    </w:p>
    <w:p w:rsidR="00B477B1" w:rsidRPr="00B477B1" w:rsidRDefault="00AF2D99" w:rsidP="00B477B1">
      <w:pPr>
        <w:jc w:val="center"/>
        <w:rPr>
          <w:rFonts w:asciiTheme="minorHAnsi" w:hAnsiTheme="minorHAnsi"/>
          <w:sz w:val="22"/>
          <w:szCs w:val="22"/>
        </w:rPr>
      </w:pPr>
      <w:hyperlink r:id="rId17" w:history="1">
        <w:r w:rsidR="00B477B1" w:rsidRPr="00B477B1">
          <w:rPr>
            <w:rStyle w:val="Hyperlink"/>
            <w:rFonts w:asciiTheme="minorHAnsi" w:hAnsiTheme="minorHAnsi"/>
            <w:sz w:val="22"/>
            <w:szCs w:val="22"/>
          </w:rPr>
          <w:t>Plain White T's – Should've Gone to Bed</w:t>
        </w:r>
      </w:hyperlink>
      <w:r w:rsidR="00B477B1" w:rsidRPr="00B477B1">
        <w:rPr>
          <w:rFonts w:asciiTheme="minorHAnsi" w:hAnsiTheme="minorHAnsi"/>
          <w:sz w:val="22"/>
          <w:szCs w:val="22"/>
        </w:rPr>
        <w:t xml:space="preserve"> – </w:t>
      </w:r>
      <w:proofErr w:type="spellStart"/>
      <w:r w:rsidR="00B477B1" w:rsidRPr="00B477B1">
        <w:rPr>
          <w:rFonts w:asciiTheme="minorHAnsi" w:hAnsiTheme="minorHAnsi"/>
          <w:sz w:val="22"/>
          <w:szCs w:val="22"/>
        </w:rPr>
        <w:t>Spotify</w:t>
      </w:r>
      <w:proofErr w:type="spellEnd"/>
      <w:r w:rsidR="00B477B1" w:rsidRPr="00B477B1">
        <w:rPr>
          <w:rFonts w:asciiTheme="minorHAnsi" w:hAnsiTheme="minorHAnsi"/>
          <w:sz w:val="22"/>
          <w:szCs w:val="22"/>
        </w:rPr>
        <w:t xml:space="preserve"> link</w:t>
      </w:r>
    </w:p>
    <w:p w:rsidR="00B477B1" w:rsidRPr="00B477B1" w:rsidRDefault="00B477B1" w:rsidP="00B477B1">
      <w:pPr>
        <w:pStyle w:val="NoSpacing"/>
        <w:jc w:val="center"/>
        <w:rPr>
          <w:rFonts w:asciiTheme="minorHAnsi" w:eastAsia="Times New Roman" w:hAnsiTheme="minorHAnsi"/>
          <w:sz w:val="22"/>
          <w:szCs w:val="22"/>
          <w:u w:val="single"/>
        </w:rPr>
      </w:pPr>
    </w:p>
    <w:p w:rsidR="004648A6" w:rsidRDefault="004648A6"/>
    <w:sectPr w:rsidR="004648A6" w:rsidSect="009B6AA5">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Grande">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62221"/>
    <w:rsid w:val="000D3DC4"/>
    <w:rsid w:val="00121D00"/>
    <w:rsid w:val="00124954"/>
    <w:rsid w:val="00141006"/>
    <w:rsid w:val="00162221"/>
    <w:rsid w:val="00170BBF"/>
    <w:rsid w:val="001D6DED"/>
    <w:rsid w:val="0020419A"/>
    <w:rsid w:val="002C76B9"/>
    <w:rsid w:val="00371FBC"/>
    <w:rsid w:val="004043E4"/>
    <w:rsid w:val="004648A6"/>
    <w:rsid w:val="00582189"/>
    <w:rsid w:val="005904E1"/>
    <w:rsid w:val="005D2B1C"/>
    <w:rsid w:val="00654F78"/>
    <w:rsid w:val="00660EC4"/>
    <w:rsid w:val="00724586"/>
    <w:rsid w:val="007C5535"/>
    <w:rsid w:val="00847AE7"/>
    <w:rsid w:val="008B6F03"/>
    <w:rsid w:val="008C0689"/>
    <w:rsid w:val="009B4EBD"/>
    <w:rsid w:val="009B6AA5"/>
    <w:rsid w:val="00A12555"/>
    <w:rsid w:val="00AD33CA"/>
    <w:rsid w:val="00AF2D99"/>
    <w:rsid w:val="00B02447"/>
    <w:rsid w:val="00B477B1"/>
    <w:rsid w:val="00B748A4"/>
    <w:rsid w:val="00BE3EB5"/>
    <w:rsid w:val="00C51F04"/>
    <w:rsid w:val="00C83AD9"/>
    <w:rsid w:val="00D00395"/>
    <w:rsid w:val="00D1094E"/>
    <w:rsid w:val="00D34BF2"/>
    <w:rsid w:val="00DA40B5"/>
    <w:rsid w:val="00E15B10"/>
    <w:rsid w:val="00E66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21"/>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D34B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221"/>
    <w:rPr>
      <w:color w:val="0000FF"/>
      <w:u w:val="single"/>
    </w:rPr>
  </w:style>
  <w:style w:type="paragraph" w:styleId="NoSpacing">
    <w:name w:val="No Spacing"/>
    <w:uiPriority w:val="1"/>
    <w:qFormat/>
    <w:rsid w:val="00162221"/>
    <w:pPr>
      <w:spacing w:after="0" w:line="240" w:lineRule="auto"/>
    </w:pPr>
    <w:rPr>
      <w:rFonts w:ascii="Times New Roman" w:hAnsi="Times New Roman" w:cs="Times New Roman"/>
      <w:sz w:val="24"/>
      <w:szCs w:val="24"/>
    </w:rPr>
  </w:style>
  <w:style w:type="character" w:customStyle="1" w:styleId="apple-style-span">
    <w:name w:val="apple-style-span"/>
    <w:basedOn w:val="DefaultParagraphFont"/>
    <w:rsid w:val="00162221"/>
  </w:style>
  <w:style w:type="character" w:customStyle="1" w:styleId="Heading1Char">
    <w:name w:val="Heading 1 Char"/>
    <w:basedOn w:val="DefaultParagraphFont"/>
    <w:link w:val="Heading1"/>
    <w:uiPriority w:val="9"/>
    <w:rsid w:val="00D34BF2"/>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semiHidden/>
    <w:unhideWhenUsed/>
    <w:rsid w:val="008C0689"/>
    <w:rPr>
      <w:rFonts w:ascii="Calibri" w:hAnsi="Calibri" w:cstheme="minorBidi"/>
      <w:sz w:val="20"/>
      <w:szCs w:val="21"/>
    </w:rPr>
  </w:style>
  <w:style w:type="character" w:customStyle="1" w:styleId="PlainTextChar">
    <w:name w:val="Plain Text Char"/>
    <w:basedOn w:val="DefaultParagraphFont"/>
    <w:link w:val="PlainText"/>
    <w:uiPriority w:val="99"/>
    <w:semiHidden/>
    <w:rsid w:val="008C0689"/>
    <w:rPr>
      <w:rFonts w:ascii="Calibri" w:hAnsi="Calibri"/>
      <w:sz w:val="20"/>
      <w:szCs w:val="21"/>
    </w:rPr>
  </w:style>
  <w:style w:type="character" w:styleId="FollowedHyperlink">
    <w:name w:val="FollowedHyperlink"/>
    <w:basedOn w:val="DefaultParagraphFont"/>
    <w:uiPriority w:val="99"/>
    <w:semiHidden/>
    <w:unhideWhenUsed/>
    <w:rsid w:val="008B6F03"/>
    <w:rPr>
      <w:color w:val="800080" w:themeColor="followedHyperlink"/>
      <w:u w:val="single"/>
    </w:rPr>
  </w:style>
  <w:style w:type="table" w:styleId="TableGrid">
    <w:name w:val="Table Grid"/>
    <w:basedOn w:val="TableNormal"/>
    <w:uiPriority w:val="59"/>
    <w:rsid w:val="00E66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B1C"/>
    <w:rPr>
      <w:rFonts w:ascii="Tahoma" w:hAnsi="Tahoma" w:cs="Tahoma"/>
      <w:sz w:val="16"/>
      <w:szCs w:val="16"/>
    </w:rPr>
  </w:style>
  <w:style w:type="character" w:customStyle="1" w:styleId="BalloonTextChar">
    <w:name w:val="Balloon Text Char"/>
    <w:basedOn w:val="DefaultParagraphFont"/>
    <w:link w:val="BalloonText"/>
    <w:uiPriority w:val="99"/>
    <w:semiHidden/>
    <w:rsid w:val="005D2B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5620745">
      <w:bodyDiv w:val="1"/>
      <w:marLeft w:val="0"/>
      <w:marRight w:val="0"/>
      <w:marTop w:val="0"/>
      <w:marBottom w:val="0"/>
      <w:divBdr>
        <w:top w:val="none" w:sz="0" w:space="0" w:color="auto"/>
        <w:left w:val="none" w:sz="0" w:space="0" w:color="auto"/>
        <w:bottom w:val="none" w:sz="0" w:space="0" w:color="auto"/>
        <w:right w:val="none" w:sz="0" w:space="0" w:color="auto"/>
      </w:divBdr>
    </w:div>
    <w:div w:id="811025982">
      <w:bodyDiv w:val="1"/>
      <w:marLeft w:val="0"/>
      <w:marRight w:val="0"/>
      <w:marTop w:val="0"/>
      <w:marBottom w:val="0"/>
      <w:divBdr>
        <w:top w:val="none" w:sz="0" w:space="0" w:color="auto"/>
        <w:left w:val="none" w:sz="0" w:space="0" w:color="auto"/>
        <w:bottom w:val="none" w:sz="0" w:space="0" w:color="auto"/>
        <w:right w:val="none" w:sz="0" w:space="0" w:color="auto"/>
      </w:divBdr>
    </w:div>
    <w:div w:id="185684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h1.com" TargetMode="External"/><Relationship Id="rId13" Type="http://schemas.openxmlformats.org/officeDocument/2006/relationships/hyperlink" Target="file:///\\plainwhitet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t.ly/pwtsgtblyrics" TargetMode="External"/><Relationship Id="rId12" Type="http://schemas.openxmlformats.org/officeDocument/2006/relationships/hyperlink" Target="http://www.plainwhitets.com" TargetMode="External"/><Relationship Id="rId17" Type="http://schemas.openxmlformats.org/officeDocument/2006/relationships/hyperlink" Target="spotify:album:1nwQLNE0a5GSogIbRlH51H" TargetMode="External"/><Relationship Id="rId2" Type="http://schemas.openxmlformats.org/officeDocument/2006/relationships/settings" Target="settings.xml"/><Relationship Id="rId16" Type="http://schemas.openxmlformats.org/officeDocument/2006/relationships/hyperlink" Target="http://smarturl.it/pwtiTunesep1" TargetMode="External"/><Relationship Id="rId1" Type="http://schemas.openxmlformats.org/officeDocument/2006/relationships/styles" Target="styles.xml"/><Relationship Id="rId6" Type="http://schemas.openxmlformats.org/officeDocument/2006/relationships/hyperlink" Target="http://open.spotify.com/album/1nwQLNE0a5GSogIbRlH51H" TargetMode="External"/><Relationship Id="rId11" Type="http://schemas.openxmlformats.org/officeDocument/2006/relationships/hyperlink" Target="mailto:sharrin.summers@disney.com" TargetMode="External"/><Relationship Id="rId5" Type="http://schemas.openxmlformats.org/officeDocument/2006/relationships/image" Target="media/image2.jpeg"/><Relationship Id="rId15" Type="http://schemas.openxmlformats.org/officeDocument/2006/relationships/hyperlink" Target="http://www.youtube.com/user/PlainWhiteTs" TargetMode="External"/><Relationship Id="rId10" Type="http://schemas.openxmlformats.org/officeDocument/2006/relationships/hyperlink" Target="http://www.plainwhitets.com"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youtube.com/watch?v=e7L-2eW46SA" TargetMode="External"/><Relationship Id="rId14" Type="http://schemas.openxmlformats.org/officeDocument/2006/relationships/hyperlink" Target="file:///\\plainwhit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Sharrin Summers</dc:creator>
  <cp:keywords/>
  <dc:description/>
  <cp:lastModifiedBy>Sharrin Summers</cp:lastModifiedBy>
  <cp:revision>4</cp:revision>
  <dcterms:created xsi:type="dcterms:W3CDTF">2013-06-12T23:35:00Z</dcterms:created>
  <dcterms:modified xsi:type="dcterms:W3CDTF">2013-06-12T23:38:00Z</dcterms:modified>
</cp:coreProperties>
</file>